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8B110" w14:textId="18D2A71F" w:rsidR="00373099" w:rsidRDefault="00373099" w:rsidP="00373099">
      <w:r>
        <w:t>Last updated on July 20, 2026. All other questions will be discussed during the interview stage, if the proposal is selected to move forward.</w:t>
      </w:r>
    </w:p>
    <w:p w14:paraId="2C89BDB8" w14:textId="371DB52F" w:rsidR="00B00EFE" w:rsidRDefault="0033577D" w:rsidP="0033577D">
      <w:pPr>
        <w:pStyle w:val="ListParagraph"/>
        <w:numPr>
          <w:ilvl w:val="0"/>
          <w:numId w:val="1"/>
        </w:numPr>
      </w:pPr>
      <w:r>
        <w:t>What is the size and format of the existing knowledge base?</w:t>
      </w:r>
      <w:r w:rsidR="00CE2F02">
        <w:t xml:space="preserve"> </w:t>
      </w:r>
      <w:r w:rsidR="00CE2F02" w:rsidRPr="00C329AA">
        <w:rPr>
          <w:i/>
          <w:iCs/>
        </w:rPr>
        <w:t xml:space="preserve">Currently, there are four </w:t>
      </w:r>
      <w:r w:rsidR="005B7193">
        <w:rPr>
          <w:i/>
          <w:iCs/>
        </w:rPr>
        <w:t xml:space="preserve">Word </w:t>
      </w:r>
      <w:r w:rsidR="00CE2F02" w:rsidRPr="00C329AA">
        <w:rPr>
          <w:i/>
          <w:iCs/>
        </w:rPr>
        <w:t xml:space="preserve">documents </w:t>
      </w:r>
      <w:r w:rsidR="00E8339B" w:rsidRPr="00C329AA">
        <w:rPr>
          <w:i/>
          <w:iCs/>
        </w:rPr>
        <w:t>totaling</w:t>
      </w:r>
      <w:r w:rsidR="00CE2F02" w:rsidRPr="00C329AA">
        <w:rPr>
          <w:i/>
          <w:iCs/>
        </w:rPr>
        <w:t xml:space="preserve"> </w:t>
      </w:r>
      <w:r w:rsidR="00E8339B" w:rsidRPr="00C329AA">
        <w:rPr>
          <w:i/>
          <w:iCs/>
        </w:rPr>
        <w:t>65 pages, as well as one instruction document of up to 8,000 characters</w:t>
      </w:r>
      <w:r w:rsidR="00E8339B">
        <w:t xml:space="preserve">. </w:t>
      </w:r>
      <w:r w:rsidR="009441A1" w:rsidRPr="00495B0A">
        <w:rPr>
          <w:i/>
          <w:iCs/>
        </w:rPr>
        <w:t xml:space="preserve">There </w:t>
      </w:r>
      <w:r w:rsidR="00495B0A" w:rsidRPr="00495B0A">
        <w:rPr>
          <w:i/>
          <w:iCs/>
        </w:rPr>
        <w:t>may be additional documents added.</w:t>
      </w:r>
      <w:r w:rsidR="00495B0A">
        <w:t xml:space="preserve"> </w:t>
      </w:r>
    </w:p>
    <w:p w14:paraId="2A5C36E1" w14:textId="6D14B3DF" w:rsidR="00C329AA" w:rsidRDefault="00BA0CF5" w:rsidP="0033577D">
      <w:pPr>
        <w:pStyle w:val="ListParagraph"/>
        <w:numPr>
          <w:ilvl w:val="0"/>
          <w:numId w:val="1"/>
        </w:numPr>
      </w:pPr>
      <w:r>
        <w:t xml:space="preserve">Is there an on-site requirement for project implementation? </w:t>
      </w:r>
      <w:r w:rsidRPr="00BA0CF5">
        <w:rPr>
          <w:i/>
          <w:iCs/>
        </w:rPr>
        <w:t>There is no on-site requirement, however, please note the language requirement of fluency in Ukrainian</w:t>
      </w:r>
      <w:r>
        <w:t xml:space="preserve">. </w:t>
      </w:r>
    </w:p>
    <w:p w14:paraId="5541E782" w14:textId="008C9E76" w:rsidR="00BA0CF5" w:rsidRDefault="00DE1654" w:rsidP="0033577D">
      <w:pPr>
        <w:pStyle w:val="ListParagraph"/>
        <w:numPr>
          <w:ilvl w:val="0"/>
          <w:numId w:val="1"/>
        </w:numPr>
      </w:pPr>
      <w:r>
        <w:t xml:space="preserve">Which subjects and grade levels are the priority for the first version of the bot? </w:t>
      </w:r>
      <w:r w:rsidRPr="006E2F49">
        <w:rPr>
          <w:i/>
          <w:iCs/>
        </w:rPr>
        <w:t>We expect the bot to be usable by teachers across all subjects in the Ukrainian secondary school system, starting from Grade 5 (</w:t>
      </w:r>
      <w:r w:rsidR="006E2F49" w:rsidRPr="006E2F49">
        <w:rPr>
          <w:i/>
          <w:iCs/>
        </w:rPr>
        <w:t>i.e. excluding primary school</w:t>
      </w:r>
      <w:r w:rsidR="006E2F49">
        <w:t xml:space="preserve">). </w:t>
      </w:r>
    </w:p>
    <w:p w14:paraId="1775F863" w14:textId="2AE91C81" w:rsidR="006E2F49" w:rsidRDefault="006E2F49" w:rsidP="0033577D">
      <w:pPr>
        <w:pStyle w:val="ListParagraph"/>
        <w:numPr>
          <w:ilvl w:val="0"/>
          <w:numId w:val="1"/>
        </w:numPr>
      </w:pPr>
      <w:r>
        <w:t>Is there an approximate number of users</w:t>
      </w:r>
      <w:r w:rsidR="00984F2D">
        <w:t>, and are there any existing security or authentication standards</w:t>
      </w:r>
      <w:r>
        <w:t xml:space="preserve">? </w:t>
      </w:r>
      <w:r w:rsidRPr="00984F2D">
        <w:rPr>
          <w:i/>
          <w:iCs/>
        </w:rPr>
        <w:t>The goal for total number of users is 1,000. Authentication req</w:t>
      </w:r>
      <w:r w:rsidR="00984F2D" w:rsidRPr="00984F2D">
        <w:rPr>
          <w:i/>
          <w:iCs/>
        </w:rPr>
        <w:t>uirements will be finalized during implementation</w:t>
      </w:r>
      <w:r w:rsidR="009D48FB">
        <w:rPr>
          <w:i/>
          <w:iCs/>
        </w:rPr>
        <w:t>.</w:t>
      </w:r>
    </w:p>
    <w:p w14:paraId="5805DBD1" w14:textId="454DD866" w:rsidR="00984F2D" w:rsidRDefault="00984F2D" w:rsidP="0033577D">
      <w:pPr>
        <w:pStyle w:val="ListParagraph"/>
        <w:numPr>
          <w:ilvl w:val="0"/>
          <w:numId w:val="1"/>
        </w:numPr>
      </w:pPr>
      <w:r>
        <w:t xml:space="preserve">Would it be acceptable to use the contractor’s own pre-existing development and know-how as part of the solution, with the contractor retaining rights to them? </w:t>
      </w:r>
      <w:r w:rsidRPr="00A14DB8">
        <w:rPr>
          <w:i/>
          <w:iCs/>
        </w:rPr>
        <w:t>Yes, the contractor may use its own pre-e</w:t>
      </w:r>
      <w:r w:rsidR="00A14DB8" w:rsidRPr="00A14DB8">
        <w:rPr>
          <w:i/>
          <w:iCs/>
        </w:rPr>
        <w:t>xisting tools, frameworks, and know-how and retain ownership of those materials. However, IREX must receive all rights, documentation, licenses, and administrative access necessary to operate, maintain, and modify the delivered solution independently or through another contractor</w:t>
      </w:r>
      <w:r w:rsidR="00A14DB8">
        <w:t>.</w:t>
      </w:r>
    </w:p>
    <w:p w14:paraId="7AE40D50" w14:textId="2FA7FA0E" w:rsidR="003913E4" w:rsidRDefault="003913E4" w:rsidP="003913E4">
      <w:pPr>
        <w:pStyle w:val="ListParagraph"/>
        <w:numPr>
          <w:ilvl w:val="0"/>
          <w:numId w:val="1"/>
        </w:numPr>
      </w:pPr>
      <w:r>
        <w:t xml:space="preserve">Are there specific reporting requirements we should take into account in our proposal? </w:t>
      </w:r>
      <w:r w:rsidRPr="00BF51D5">
        <w:rPr>
          <w:i/>
          <w:iCs/>
        </w:rPr>
        <w:t>The only reporting requirement is weekly</w:t>
      </w:r>
      <w:r w:rsidR="00BF51D5" w:rsidRPr="00BF51D5">
        <w:rPr>
          <w:i/>
          <w:iCs/>
        </w:rPr>
        <w:t xml:space="preserve"> reporting to the IREX project team, to provide updates on implementation of the workplan</w:t>
      </w:r>
      <w:r w:rsidR="00BF51D5">
        <w:t xml:space="preserve">. </w:t>
      </w:r>
    </w:p>
    <w:p w14:paraId="183C9519" w14:textId="61A7CE46" w:rsidR="00BF51D5" w:rsidRDefault="00096F24" w:rsidP="003913E4">
      <w:pPr>
        <w:pStyle w:val="ListParagraph"/>
        <w:numPr>
          <w:ilvl w:val="0"/>
          <w:numId w:val="1"/>
        </w:numPr>
      </w:pPr>
      <w:r>
        <w:t>Is there a preferred AI model or cloud platform</w:t>
      </w:r>
      <w:r w:rsidR="000E778D">
        <w:t xml:space="preserve">? </w:t>
      </w:r>
      <w:r w:rsidR="000E778D" w:rsidRPr="000E778D">
        <w:rPr>
          <w:i/>
          <w:iCs/>
        </w:rPr>
        <w:t>We expect the vendor to recommend the most suitable solution</w:t>
      </w:r>
      <w:r w:rsidR="0048010F">
        <w:rPr>
          <w:i/>
          <w:iCs/>
        </w:rPr>
        <w:t>, but we will prioritize models that are the most safe and secure.</w:t>
      </w:r>
    </w:p>
    <w:p w14:paraId="593A0566" w14:textId="585AC2FE" w:rsidR="000E778D" w:rsidRDefault="00556DD3" w:rsidP="003913E4">
      <w:pPr>
        <w:pStyle w:val="ListParagraph"/>
        <w:numPr>
          <w:ilvl w:val="0"/>
          <w:numId w:val="1"/>
        </w:numPr>
      </w:pPr>
      <w:r>
        <w:t xml:space="preserve">Can supporting documents be included as appendices? </w:t>
      </w:r>
      <w:r w:rsidRPr="00556DD3">
        <w:rPr>
          <w:i/>
          <w:iCs/>
        </w:rPr>
        <w:t>Yes</w:t>
      </w:r>
      <w:r>
        <w:t>.</w:t>
      </w:r>
    </w:p>
    <w:p w14:paraId="22738D1D" w14:textId="4B3427D6" w:rsidR="007A3FF5" w:rsidRPr="00D24B97" w:rsidRDefault="007A3FF5" w:rsidP="009D48FB">
      <w:pPr>
        <w:pStyle w:val="ListParagraph"/>
        <w:numPr>
          <w:ilvl w:val="0"/>
          <w:numId w:val="1"/>
        </w:numPr>
      </w:pPr>
      <w:r w:rsidRPr="007A3FF5">
        <w:t>What hosting environment will IREX use post-transition — a specific cloud provider preference, on-premises environment, or is the vendor expected to recommend one? </w:t>
      </w:r>
      <w:r w:rsidRPr="007A3FF5">
        <w:rPr>
          <w:i/>
          <w:iCs/>
        </w:rPr>
        <w:t>The vendor is expected to recommend one.</w:t>
      </w:r>
    </w:p>
    <w:p w14:paraId="01A1FF96" w14:textId="438DA82B" w:rsidR="001E1103" w:rsidRDefault="002034D0" w:rsidP="0083015F">
      <w:pPr>
        <w:pStyle w:val="ListParagraph"/>
        <w:numPr>
          <w:ilvl w:val="0"/>
          <w:numId w:val="1"/>
        </w:numPr>
        <w:rPr>
          <w:i/>
          <w:iCs/>
        </w:rPr>
      </w:pPr>
      <w:r>
        <w:t xml:space="preserve">What authentication method is expected? </w:t>
      </w:r>
      <w:r w:rsidRPr="002034D0">
        <w:rPr>
          <w:i/>
          <w:iCs/>
        </w:rPr>
        <w:t>The vendor is expected to recommend one.</w:t>
      </w:r>
    </w:p>
    <w:p w14:paraId="658FAD3A" w14:textId="57942B6B" w:rsidR="00D44375" w:rsidRPr="00373099" w:rsidRDefault="00D44375" w:rsidP="00373099">
      <w:pPr>
        <w:pStyle w:val="ListParagraph"/>
        <w:numPr>
          <w:ilvl w:val="0"/>
          <w:numId w:val="1"/>
        </w:numPr>
        <w:rPr>
          <w:i/>
          <w:iCs/>
        </w:rPr>
      </w:pPr>
      <w:r w:rsidRPr="00D44375">
        <w:t>What are the success/acceptance criteria for the six-week development period</w:t>
      </w:r>
      <w:r>
        <w:t xml:space="preserve">? </w:t>
      </w:r>
      <w:r w:rsidRPr="00D44375">
        <w:rPr>
          <w:i/>
          <w:iCs/>
        </w:rPr>
        <w:t>At the end of the six-week development period we anticipate a working demo that is available to pilot with teachers</w:t>
      </w:r>
      <w:r w:rsidR="00AA6E0B">
        <w:rPr>
          <w:i/>
          <w:iCs/>
        </w:rPr>
        <w:t>. C</w:t>
      </w:r>
      <w:r w:rsidRPr="00D44375">
        <w:rPr>
          <w:i/>
          <w:iCs/>
        </w:rPr>
        <w:t>oncrete deliverables will be established during the interview process.</w:t>
      </w:r>
    </w:p>
    <w:sectPr w:rsidR="00D44375" w:rsidRPr="003730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66ACF"/>
    <w:multiLevelType w:val="multilevel"/>
    <w:tmpl w:val="9A86A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CB94839"/>
    <w:multiLevelType w:val="hybridMultilevel"/>
    <w:tmpl w:val="DACED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B27F92"/>
    <w:multiLevelType w:val="multilevel"/>
    <w:tmpl w:val="CE66A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5906257">
    <w:abstractNumId w:val="1"/>
  </w:num>
  <w:num w:numId="2" w16cid:durableId="379597155">
    <w:abstractNumId w:val="2"/>
  </w:num>
  <w:num w:numId="3" w16cid:durableId="273827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FC6"/>
    <w:rsid w:val="00096F24"/>
    <w:rsid w:val="000E778D"/>
    <w:rsid w:val="001E1103"/>
    <w:rsid w:val="002034D0"/>
    <w:rsid w:val="0033577D"/>
    <w:rsid w:val="00361652"/>
    <w:rsid w:val="00373099"/>
    <w:rsid w:val="003913E4"/>
    <w:rsid w:val="003F0A4D"/>
    <w:rsid w:val="003F194E"/>
    <w:rsid w:val="0048010F"/>
    <w:rsid w:val="00495B0A"/>
    <w:rsid w:val="00556DD3"/>
    <w:rsid w:val="005B7193"/>
    <w:rsid w:val="006E2F49"/>
    <w:rsid w:val="007A3FF5"/>
    <w:rsid w:val="0083015F"/>
    <w:rsid w:val="008E6162"/>
    <w:rsid w:val="009441A1"/>
    <w:rsid w:val="00984F2D"/>
    <w:rsid w:val="009D48FB"/>
    <w:rsid w:val="009F762B"/>
    <w:rsid w:val="00A14DB8"/>
    <w:rsid w:val="00AA6E0B"/>
    <w:rsid w:val="00B00EFE"/>
    <w:rsid w:val="00B23BCF"/>
    <w:rsid w:val="00B71254"/>
    <w:rsid w:val="00BA0CF5"/>
    <w:rsid w:val="00BA3FD5"/>
    <w:rsid w:val="00BF51D5"/>
    <w:rsid w:val="00C329AA"/>
    <w:rsid w:val="00CE2F02"/>
    <w:rsid w:val="00D24B97"/>
    <w:rsid w:val="00D37FC6"/>
    <w:rsid w:val="00D44375"/>
    <w:rsid w:val="00DE1654"/>
    <w:rsid w:val="00E1081D"/>
    <w:rsid w:val="00E254B0"/>
    <w:rsid w:val="00E8339B"/>
    <w:rsid w:val="00F15868"/>
    <w:rsid w:val="00F81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9F9EF"/>
  <w15:chartTrackingRefBased/>
  <w15:docId w15:val="{972418AA-7F5E-4E61-80D0-334795C02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7F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7F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7F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7F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7F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7F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7F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7F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7F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7F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7F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7F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7F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7F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7F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7F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7F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7FC6"/>
    <w:rPr>
      <w:rFonts w:eastAsiaTheme="majorEastAsia" w:cstheme="majorBidi"/>
      <w:color w:val="272727" w:themeColor="text1" w:themeTint="D8"/>
    </w:rPr>
  </w:style>
  <w:style w:type="paragraph" w:styleId="Title">
    <w:name w:val="Title"/>
    <w:basedOn w:val="Normal"/>
    <w:next w:val="Normal"/>
    <w:link w:val="TitleChar"/>
    <w:uiPriority w:val="10"/>
    <w:qFormat/>
    <w:rsid w:val="00D37F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7F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7F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7F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7FC6"/>
    <w:pPr>
      <w:spacing w:before="160"/>
      <w:jc w:val="center"/>
    </w:pPr>
    <w:rPr>
      <w:i/>
      <w:iCs/>
      <w:color w:val="404040" w:themeColor="text1" w:themeTint="BF"/>
    </w:rPr>
  </w:style>
  <w:style w:type="character" w:customStyle="1" w:styleId="QuoteChar">
    <w:name w:val="Quote Char"/>
    <w:basedOn w:val="DefaultParagraphFont"/>
    <w:link w:val="Quote"/>
    <w:uiPriority w:val="29"/>
    <w:rsid w:val="00D37FC6"/>
    <w:rPr>
      <w:i/>
      <w:iCs/>
      <w:color w:val="404040" w:themeColor="text1" w:themeTint="BF"/>
    </w:rPr>
  </w:style>
  <w:style w:type="paragraph" w:styleId="ListParagraph">
    <w:name w:val="List Paragraph"/>
    <w:basedOn w:val="Normal"/>
    <w:uiPriority w:val="34"/>
    <w:qFormat/>
    <w:rsid w:val="00D37FC6"/>
    <w:pPr>
      <w:ind w:left="720"/>
      <w:contextualSpacing/>
    </w:pPr>
  </w:style>
  <w:style w:type="character" w:styleId="IntenseEmphasis">
    <w:name w:val="Intense Emphasis"/>
    <w:basedOn w:val="DefaultParagraphFont"/>
    <w:uiPriority w:val="21"/>
    <w:qFormat/>
    <w:rsid w:val="00D37FC6"/>
    <w:rPr>
      <w:i/>
      <w:iCs/>
      <w:color w:val="0F4761" w:themeColor="accent1" w:themeShade="BF"/>
    </w:rPr>
  </w:style>
  <w:style w:type="paragraph" w:styleId="IntenseQuote">
    <w:name w:val="Intense Quote"/>
    <w:basedOn w:val="Normal"/>
    <w:next w:val="Normal"/>
    <w:link w:val="IntenseQuoteChar"/>
    <w:uiPriority w:val="30"/>
    <w:qFormat/>
    <w:rsid w:val="00D37F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7FC6"/>
    <w:rPr>
      <w:i/>
      <w:iCs/>
      <w:color w:val="0F4761" w:themeColor="accent1" w:themeShade="BF"/>
    </w:rPr>
  </w:style>
  <w:style w:type="character" w:styleId="IntenseReference">
    <w:name w:val="Intense Reference"/>
    <w:basedOn w:val="DefaultParagraphFont"/>
    <w:uiPriority w:val="32"/>
    <w:qFormat/>
    <w:rsid w:val="00D37FC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383</Words>
  <Characters>2101</Characters>
  <Application>Microsoft Office Word</Application>
  <DocSecurity>0</DocSecurity>
  <Lines>36</Lines>
  <Paragraphs>13</Paragraphs>
  <ScaleCrop>false</ScaleCrop>
  <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Doroshenko</dc:creator>
  <cp:keywords/>
  <dc:description/>
  <cp:lastModifiedBy>Sofia Doroshenko</cp:lastModifiedBy>
  <cp:revision>36</cp:revision>
  <dcterms:created xsi:type="dcterms:W3CDTF">2026-07-17T14:04:00Z</dcterms:created>
  <dcterms:modified xsi:type="dcterms:W3CDTF">2026-07-20T20:15:00Z</dcterms:modified>
</cp:coreProperties>
</file>